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8E503" w14:textId="77777777" w:rsidR="004B202F" w:rsidRDefault="004B202F" w:rsidP="004B202F">
      <w:pPr>
        <w:rPr>
          <w:rFonts w:ascii="Arial" w:hAnsi="Arial" w:cs="Arial"/>
          <w:color w:val="000000"/>
          <w:lang w:val="en-GB"/>
        </w:rPr>
      </w:pPr>
    </w:p>
    <w:p w14:paraId="51C696A8" w14:textId="77777777" w:rsidR="00F664A1" w:rsidRPr="009C1563" w:rsidRDefault="00F664A1" w:rsidP="004B202F">
      <w:pPr>
        <w:rPr>
          <w:rFonts w:ascii="Arial" w:hAnsi="Arial" w:cs="Arial"/>
          <w:color w:val="000000"/>
          <w:lang w:val="en-GB"/>
        </w:rPr>
      </w:pPr>
    </w:p>
    <w:p w14:paraId="4A8E7A74" w14:textId="77777777" w:rsidR="009C1563" w:rsidRPr="00054367" w:rsidRDefault="00A64EC5" w:rsidP="00A64EC5">
      <w:pPr>
        <w:jc w:val="center"/>
        <w:rPr>
          <w:rFonts w:ascii="Arial" w:hAnsi="Arial" w:cs="Arial"/>
          <w:b/>
          <w:color w:val="000000"/>
          <w:sz w:val="48"/>
          <w:szCs w:val="48"/>
          <w:lang w:val="en-GB"/>
        </w:rPr>
      </w:pPr>
      <w:r>
        <w:rPr>
          <w:rFonts w:ascii="Arial" w:hAnsi="Arial" w:cs="Arial"/>
          <w:b/>
          <w:color w:val="000000"/>
          <w:sz w:val="48"/>
          <w:szCs w:val="48"/>
          <w:lang w:val="en-GB"/>
        </w:rPr>
        <w:t>INGOL AND TANTERTON NEIGHBOURHOOD</w:t>
      </w:r>
      <w:r w:rsidR="009C1563" w:rsidRPr="00054367">
        <w:rPr>
          <w:rFonts w:ascii="Arial" w:hAnsi="Arial" w:cs="Arial"/>
          <w:b/>
          <w:color w:val="000000"/>
          <w:sz w:val="48"/>
          <w:szCs w:val="48"/>
          <w:lang w:val="en-GB"/>
        </w:rPr>
        <w:t xml:space="preserve"> COUNCIL</w:t>
      </w:r>
    </w:p>
    <w:p w14:paraId="56FCA2A9" w14:textId="77777777" w:rsidR="009C1563" w:rsidRDefault="009C1563" w:rsidP="00A64EC5">
      <w:pPr>
        <w:jc w:val="center"/>
        <w:rPr>
          <w:rFonts w:ascii="Arial" w:hAnsi="Arial" w:cs="Arial"/>
          <w:b/>
          <w:color w:val="000000"/>
          <w:sz w:val="48"/>
          <w:szCs w:val="48"/>
          <w:lang w:val="en-GB"/>
        </w:rPr>
      </w:pPr>
      <w:r w:rsidRPr="00054367">
        <w:rPr>
          <w:rFonts w:ascii="Arial" w:hAnsi="Arial" w:cs="Arial"/>
          <w:b/>
          <w:color w:val="000000"/>
          <w:sz w:val="48"/>
          <w:szCs w:val="48"/>
          <w:lang w:val="en-GB"/>
        </w:rPr>
        <w:t>GRANT AWARDING POLICY</w:t>
      </w:r>
    </w:p>
    <w:p w14:paraId="50217FC5" w14:textId="77777777" w:rsidR="00155CDC" w:rsidRPr="00054367" w:rsidRDefault="00155CDC" w:rsidP="004B202F">
      <w:pPr>
        <w:jc w:val="both"/>
        <w:rPr>
          <w:rFonts w:ascii="Arial" w:hAnsi="Arial" w:cs="Arial"/>
          <w:b/>
          <w:color w:val="000000"/>
          <w:sz w:val="48"/>
          <w:szCs w:val="48"/>
          <w:lang w:val="en-GB"/>
        </w:rPr>
      </w:pPr>
    </w:p>
    <w:p w14:paraId="302F9178" w14:textId="77777777" w:rsidR="00B530F5" w:rsidRDefault="00B530F5" w:rsidP="004B202F">
      <w:pPr>
        <w:jc w:val="both"/>
        <w:rPr>
          <w:rFonts w:ascii="Arial" w:hAnsi="Arial" w:cs="Arial"/>
          <w:b/>
          <w:color w:val="000000"/>
          <w:lang w:val="en-GB"/>
        </w:rPr>
      </w:pPr>
    </w:p>
    <w:p w14:paraId="2BEC6776" w14:textId="77777777" w:rsidR="00780C21" w:rsidRPr="009C1563" w:rsidRDefault="00780C21" w:rsidP="004B202F">
      <w:pPr>
        <w:jc w:val="both"/>
        <w:rPr>
          <w:rFonts w:ascii="Arial" w:hAnsi="Arial" w:cs="Arial"/>
          <w:b/>
          <w:color w:val="000000"/>
          <w:lang w:val="en-GB"/>
        </w:rPr>
      </w:pPr>
    </w:p>
    <w:p w14:paraId="2749DC8E" w14:textId="77777777" w:rsidR="00B530F5" w:rsidRDefault="00A64EC5" w:rsidP="00F664A1">
      <w:pPr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INGOL AND TANTERTON NEIGHBOURHOOD</w:t>
      </w:r>
      <w:r w:rsidR="00780C21" w:rsidRPr="00F664A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Council</w:t>
      </w:r>
      <w:r w:rsidR="00780C21" w:rsidRPr="00F664A1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is committed to providing financial assistance and support to</w:t>
      </w:r>
      <w:r w:rsidR="00780C21" w:rsidRPr="00F664A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r w:rsidR="00780C21" w:rsidRPr="00F664A1">
        <w:rPr>
          <w:rFonts w:ascii="Arial" w:hAnsi="Arial" w:cs="Arial"/>
          <w:color w:val="000000"/>
          <w:sz w:val="20"/>
          <w:szCs w:val="20"/>
          <w:lang w:val="en-GB"/>
        </w:rPr>
        <w:t xml:space="preserve">appropriate </w:t>
      </w:r>
      <w:r w:rsidR="003B195D">
        <w:rPr>
          <w:rFonts w:ascii="Arial" w:hAnsi="Arial" w:cs="Arial"/>
          <w:color w:val="000000"/>
          <w:sz w:val="20"/>
          <w:szCs w:val="20"/>
          <w:lang w:val="en-GB"/>
        </w:rPr>
        <w:t>groups and organisations</w:t>
      </w:r>
      <w:r w:rsidR="00780C21" w:rsidRPr="00F664A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AB5608">
        <w:rPr>
          <w:rFonts w:ascii="Arial" w:hAnsi="Arial" w:cs="Arial"/>
          <w:color w:val="000000"/>
          <w:sz w:val="20"/>
          <w:szCs w:val="20"/>
          <w:lang w:val="en-GB"/>
        </w:rPr>
        <w:t xml:space="preserve">within the local community.  </w:t>
      </w:r>
      <w:r w:rsidR="00780C21" w:rsidRPr="00F664A1">
        <w:rPr>
          <w:rFonts w:ascii="Arial" w:hAnsi="Arial" w:cs="Arial"/>
          <w:color w:val="000000"/>
          <w:sz w:val="20"/>
          <w:szCs w:val="20"/>
          <w:lang w:val="en-GB"/>
        </w:rPr>
        <w:t>This support is decid</w:t>
      </w:r>
      <w:r w:rsidR="00155CDC">
        <w:rPr>
          <w:rFonts w:ascii="Arial" w:hAnsi="Arial" w:cs="Arial"/>
          <w:color w:val="000000"/>
          <w:sz w:val="20"/>
          <w:szCs w:val="20"/>
          <w:lang w:val="en-GB"/>
        </w:rPr>
        <w:t xml:space="preserve">ed against criteria set by </w:t>
      </w:r>
      <w:r>
        <w:rPr>
          <w:rFonts w:ascii="Arial" w:hAnsi="Arial" w:cs="Arial"/>
          <w:color w:val="000000"/>
          <w:sz w:val="20"/>
          <w:szCs w:val="20"/>
          <w:lang w:val="en-GB"/>
        </w:rPr>
        <w:t>INGOL AND TANTERTON NEIGHBOURHOOD</w:t>
      </w:r>
      <w:r w:rsidR="00780C21" w:rsidRPr="00F664A1">
        <w:rPr>
          <w:rFonts w:ascii="Arial" w:hAnsi="Arial" w:cs="Arial"/>
          <w:color w:val="000000"/>
          <w:sz w:val="20"/>
          <w:szCs w:val="20"/>
          <w:lang w:val="en-GB"/>
        </w:rPr>
        <w:t xml:space="preserve"> Council and provided in the form of a grant</w:t>
      </w:r>
      <w:r w:rsidR="00F664A1">
        <w:rPr>
          <w:rFonts w:ascii="Arial" w:hAnsi="Arial" w:cs="Arial"/>
          <w:color w:val="000000"/>
          <w:sz w:val="20"/>
          <w:szCs w:val="20"/>
          <w:lang w:val="en-GB"/>
        </w:rPr>
        <w:t xml:space="preserve">.  </w:t>
      </w:r>
      <w:r w:rsidR="00AB5608">
        <w:rPr>
          <w:rFonts w:ascii="Arial" w:hAnsi="Arial" w:cs="Arial"/>
          <w:color w:val="000000"/>
          <w:sz w:val="20"/>
          <w:szCs w:val="20"/>
          <w:lang w:val="en-GB"/>
        </w:rPr>
        <w:t xml:space="preserve">Grants will be awarded to organisations that can demonstrate that they are likely to bring benefit to the </w:t>
      </w:r>
      <w:r w:rsidR="00CD2C93">
        <w:rPr>
          <w:rFonts w:ascii="Arial" w:hAnsi="Arial" w:cs="Arial"/>
          <w:color w:val="000000"/>
          <w:sz w:val="20"/>
          <w:szCs w:val="20"/>
          <w:lang w:val="en-GB"/>
        </w:rPr>
        <w:t>neighbourhood</w:t>
      </w:r>
      <w:r w:rsidR="00AB5608">
        <w:rPr>
          <w:rFonts w:ascii="Arial" w:hAnsi="Arial" w:cs="Arial"/>
          <w:color w:val="000000"/>
          <w:sz w:val="20"/>
          <w:szCs w:val="20"/>
          <w:lang w:val="en-GB"/>
        </w:rPr>
        <w:t xml:space="preserve"> as a whole </w:t>
      </w:r>
      <w:r w:rsidR="00AB5608" w:rsidRPr="00F664A1">
        <w:rPr>
          <w:rFonts w:ascii="Arial" w:hAnsi="Arial" w:cs="Arial"/>
          <w:color w:val="000000"/>
          <w:sz w:val="20"/>
          <w:szCs w:val="20"/>
          <w:lang w:val="en-GB"/>
        </w:rPr>
        <w:t xml:space="preserve">or a significant number or group of persons residing within the </w:t>
      </w:r>
      <w:r w:rsidR="00CD2C93">
        <w:rPr>
          <w:rFonts w:ascii="Arial" w:hAnsi="Arial" w:cs="Arial"/>
          <w:color w:val="000000"/>
          <w:sz w:val="20"/>
          <w:szCs w:val="20"/>
          <w:lang w:val="en-GB"/>
        </w:rPr>
        <w:t>Neighbourhood</w:t>
      </w:r>
      <w:r w:rsidR="00AB5608" w:rsidRPr="00F664A1">
        <w:rPr>
          <w:rFonts w:ascii="Arial" w:hAnsi="Arial" w:cs="Arial"/>
          <w:color w:val="000000"/>
          <w:sz w:val="20"/>
          <w:szCs w:val="20"/>
          <w:lang w:val="en-GB"/>
        </w:rPr>
        <w:t xml:space="preserve">.  </w:t>
      </w:r>
      <w:r>
        <w:rPr>
          <w:rFonts w:ascii="Arial" w:hAnsi="Arial" w:cs="Arial"/>
          <w:color w:val="000000"/>
          <w:sz w:val="20"/>
          <w:szCs w:val="20"/>
          <w:lang w:val="en-GB"/>
        </w:rPr>
        <w:t>INGOL AND TANTERTON NEIGHBOURHOOD</w:t>
      </w:r>
      <w:r w:rsidR="00155CDC">
        <w:rPr>
          <w:rFonts w:ascii="Arial" w:hAnsi="Arial" w:cs="Arial"/>
          <w:color w:val="000000"/>
          <w:sz w:val="20"/>
          <w:szCs w:val="20"/>
          <w:lang w:val="en-GB"/>
        </w:rPr>
        <w:t xml:space="preserve"> Council</w:t>
      </w:r>
      <w:r w:rsidR="00F664A1">
        <w:rPr>
          <w:rFonts w:ascii="Arial" w:hAnsi="Arial" w:cs="Arial"/>
          <w:color w:val="000000"/>
          <w:sz w:val="20"/>
          <w:szCs w:val="20"/>
          <w:lang w:val="en-GB"/>
        </w:rPr>
        <w:t xml:space="preserve"> are also committed to ensuring that any money is spent responsibly </w:t>
      </w:r>
      <w:r w:rsidR="00780C21" w:rsidRPr="00F664A1">
        <w:rPr>
          <w:rFonts w:ascii="Arial" w:hAnsi="Arial" w:cs="Arial"/>
          <w:color w:val="000000"/>
          <w:sz w:val="20"/>
          <w:szCs w:val="20"/>
          <w:lang w:val="en-GB"/>
        </w:rPr>
        <w:t xml:space="preserve">whilst ensuring value for money for local </w:t>
      </w:r>
      <w:r w:rsidR="00F664A1">
        <w:rPr>
          <w:rFonts w:ascii="Arial" w:hAnsi="Arial" w:cs="Arial"/>
          <w:color w:val="000000"/>
          <w:sz w:val="20"/>
          <w:szCs w:val="20"/>
          <w:lang w:val="en-GB"/>
        </w:rPr>
        <w:t>t</w:t>
      </w:r>
      <w:r w:rsidR="00780C21" w:rsidRPr="00F664A1">
        <w:rPr>
          <w:rFonts w:ascii="Arial" w:hAnsi="Arial" w:cs="Arial"/>
          <w:color w:val="000000"/>
          <w:sz w:val="20"/>
          <w:szCs w:val="20"/>
          <w:lang w:val="en-GB"/>
        </w:rPr>
        <w:t>axpayers</w:t>
      </w:r>
      <w:r w:rsidR="00BD7357" w:rsidRPr="00F664A1">
        <w:rPr>
          <w:rFonts w:ascii="Arial" w:hAnsi="Arial" w:cs="Arial"/>
          <w:color w:val="000000"/>
          <w:sz w:val="20"/>
          <w:szCs w:val="20"/>
          <w:lang w:val="en-GB"/>
        </w:rPr>
        <w:t>.</w:t>
      </w:r>
      <w:r w:rsidR="00AB5608" w:rsidRPr="00AB560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14:paraId="579F0063" w14:textId="77777777" w:rsidR="00780C21" w:rsidRDefault="00AB5608" w:rsidP="00F664A1">
      <w:pPr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 </w:t>
      </w:r>
    </w:p>
    <w:p w14:paraId="09DEB6C7" w14:textId="77777777" w:rsidR="00B530F5" w:rsidRPr="00F664A1" w:rsidRDefault="00B530F5" w:rsidP="00F664A1">
      <w:pPr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016977B" w14:textId="77777777" w:rsidR="00780C21" w:rsidRPr="00F664A1" w:rsidRDefault="00780C21" w:rsidP="00F664A1">
      <w:pPr>
        <w:jc w:val="both"/>
        <w:rPr>
          <w:rFonts w:ascii="Arial" w:hAnsi="Arial" w:cs="Arial"/>
          <w:sz w:val="20"/>
          <w:szCs w:val="20"/>
        </w:rPr>
      </w:pPr>
    </w:p>
    <w:p w14:paraId="3DBE2373" w14:textId="77777777" w:rsidR="00BD7357" w:rsidRPr="003B195D" w:rsidRDefault="00BD7357" w:rsidP="00F664A1">
      <w:pPr>
        <w:jc w:val="both"/>
        <w:rPr>
          <w:rFonts w:ascii="Arial" w:hAnsi="Arial" w:cs="Arial"/>
          <w:b/>
          <w:sz w:val="20"/>
          <w:szCs w:val="20"/>
        </w:rPr>
      </w:pPr>
      <w:r w:rsidRPr="003B195D">
        <w:rPr>
          <w:rFonts w:ascii="Arial" w:hAnsi="Arial" w:cs="Arial"/>
          <w:b/>
          <w:sz w:val="20"/>
          <w:szCs w:val="20"/>
        </w:rPr>
        <w:t>AIMS OF THE GRANT AWARDS</w:t>
      </w:r>
    </w:p>
    <w:p w14:paraId="4262BD7B" w14:textId="77777777" w:rsidR="003B195D" w:rsidRDefault="003B195D" w:rsidP="00F664A1">
      <w:pPr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10BF531" w14:textId="77777777" w:rsidR="00BD7357" w:rsidRPr="00F664A1" w:rsidRDefault="00A64EC5" w:rsidP="00F664A1">
      <w:pPr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INGOL AND TANTERTON NEIGHBOURHOOD</w:t>
      </w:r>
      <w:r w:rsidR="00BD7357" w:rsidRPr="00F664A1">
        <w:rPr>
          <w:rFonts w:ascii="Arial" w:hAnsi="Arial" w:cs="Arial"/>
          <w:color w:val="000000"/>
          <w:sz w:val="20"/>
          <w:szCs w:val="20"/>
          <w:lang w:val="en-GB"/>
        </w:rPr>
        <w:t xml:space="preserve"> Council awards grants to community organisations that can demonstrate that fina</w:t>
      </w:r>
      <w:r w:rsidR="002B486D">
        <w:rPr>
          <w:rFonts w:ascii="Arial" w:hAnsi="Arial" w:cs="Arial"/>
          <w:color w:val="000000"/>
          <w:sz w:val="20"/>
          <w:szCs w:val="20"/>
          <w:lang w:val="en-GB"/>
        </w:rPr>
        <w:t xml:space="preserve">ncial support will benefit the </w:t>
      </w:r>
      <w:r w:rsidR="00CD2C93">
        <w:rPr>
          <w:rFonts w:ascii="Arial" w:hAnsi="Arial" w:cs="Arial"/>
          <w:color w:val="000000"/>
          <w:sz w:val="20"/>
          <w:szCs w:val="20"/>
          <w:lang w:val="en-GB"/>
        </w:rPr>
        <w:t>Neighbourhood</w:t>
      </w:r>
      <w:r w:rsidR="00BD7357" w:rsidRPr="00F664A1">
        <w:rPr>
          <w:rFonts w:ascii="Arial" w:hAnsi="Arial" w:cs="Arial"/>
          <w:color w:val="000000"/>
          <w:sz w:val="20"/>
          <w:szCs w:val="20"/>
          <w:lang w:val="en-GB"/>
        </w:rPr>
        <w:t xml:space="preserve"> by:</w:t>
      </w:r>
    </w:p>
    <w:p w14:paraId="22CA4D04" w14:textId="77777777" w:rsidR="00BD7357" w:rsidRPr="00F664A1" w:rsidRDefault="00BD7357" w:rsidP="00F664A1">
      <w:pPr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5F961BA" w14:textId="77777777" w:rsidR="00BD7357" w:rsidRPr="00F664A1" w:rsidRDefault="005B0B56" w:rsidP="00F664A1">
      <w:pPr>
        <w:numPr>
          <w:ilvl w:val="1"/>
          <w:numId w:val="1"/>
        </w:numP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F664A1">
        <w:rPr>
          <w:rFonts w:ascii="Arial" w:hAnsi="Arial" w:cs="Arial"/>
          <w:color w:val="000000"/>
          <w:sz w:val="20"/>
          <w:szCs w:val="20"/>
          <w:lang w:val="en-GB"/>
        </w:rPr>
        <w:t>Providing the opportunity for residents to take part in projects and activities</w:t>
      </w:r>
    </w:p>
    <w:p w14:paraId="0B26FD28" w14:textId="77777777" w:rsidR="00BD7357" w:rsidRPr="00F664A1" w:rsidRDefault="00BD7357" w:rsidP="00F664A1">
      <w:pPr>
        <w:numPr>
          <w:ilvl w:val="1"/>
          <w:numId w:val="1"/>
        </w:numP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F664A1">
        <w:rPr>
          <w:rFonts w:ascii="Arial" w:hAnsi="Arial" w:cs="Arial"/>
          <w:color w:val="000000"/>
          <w:sz w:val="20"/>
          <w:szCs w:val="20"/>
          <w:lang w:val="en-GB"/>
        </w:rPr>
        <w:t xml:space="preserve">Enhancing the Quality of Life of the residents of the </w:t>
      </w:r>
      <w:r w:rsidR="00CD2C93">
        <w:rPr>
          <w:rFonts w:ascii="Arial" w:hAnsi="Arial" w:cs="Arial"/>
          <w:color w:val="000000"/>
          <w:sz w:val="20"/>
          <w:szCs w:val="20"/>
          <w:lang w:val="en-GB"/>
        </w:rPr>
        <w:t>Neighbourhood</w:t>
      </w:r>
    </w:p>
    <w:p w14:paraId="71CAA02D" w14:textId="77777777" w:rsidR="00BD7357" w:rsidRPr="00F664A1" w:rsidRDefault="00BD7357" w:rsidP="00F664A1">
      <w:pPr>
        <w:numPr>
          <w:ilvl w:val="1"/>
          <w:numId w:val="1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F664A1">
        <w:rPr>
          <w:rFonts w:ascii="Arial" w:hAnsi="Arial" w:cs="Arial"/>
          <w:color w:val="000000"/>
          <w:sz w:val="20"/>
          <w:szCs w:val="20"/>
          <w:lang w:val="en-GB"/>
        </w:rPr>
        <w:t xml:space="preserve">Improving the surroundings and environment </w:t>
      </w:r>
    </w:p>
    <w:p w14:paraId="056FC47B" w14:textId="77777777" w:rsidR="00BD7357" w:rsidRDefault="004E49C7" w:rsidP="00F664A1">
      <w:pPr>
        <w:numPr>
          <w:ilvl w:val="1"/>
          <w:numId w:val="1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Promoting Ingol and Tanterton</w:t>
      </w:r>
      <w:r w:rsidR="00BD7357" w:rsidRPr="00F664A1">
        <w:rPr>
          <w:rFonts w:ascii="Arial" w:hAnsi="Arial" w:cs="Arial"/>
          <w:color w:val="000000"/>
          <w:sz w:val="20"/>
          <w:szCs w:val="20"/>
          <w:lang w:val="en-GB"/>
        </w:rPr>
        <w:t xml:space="preserve"> in a positive way</w:t>
      </w:r>
      <w:r w:rsidR="00BD7357" w:rsidRPr="00F664A1">
        <w:rPr>
          <w:rFonts w:ascii="Arial" w:hAnsi="Arial" w:cs="Arial"/>
          <w:sz w:val="20"/>
          <w:szCs w:val="20"/>
        </w:rPr>
        <w:t xml:space="preserve"> </w:t>
      </w:r>
    </w:p>
    <w:p w14:paraId="2BD145FA" w14:textId="77777777" w:rsidR="00B530F5" w:rsidRDefault="00B530F5" w:rsidP="00B530F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16765081" w14:textId="77777777" w:rsidR="00B530F5" w:rsidRPr="00F664A1" w:rsidRDefault="00B530F5" w:rsidP="00B530F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53FB1FAE" w14:textId="77777777" w:rsidR="003B195D" w:rsidRDefault="003B195D" w:rsidP="00F664A1">
      <w:pPr>
        <w:spacing w:before="240"/>
        <w:jc w:val="both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3B195D">
        <w:rPr>
          <w:rFonts w:ascii="Arial" w:hAnsi="Arial" w:cs="Arial"/>
          <w:b/>
          <w:color w:val="000000"/>
          <w:sz w:val="20"/>
          <w:szCs w:val="20"/>
          <w:lang w:val="en-GB"/>
        </w:rPr>
        <w:t>GENERAL GRANT CONDITIONS</w:t>
      </w:r>
    </w:p>
    <w:p w14:paraId="63FB469A" w14:textId="77777777" w:rsidR="00054367" w:rsidRPr="003B195D" w:rsidRDefault="00054367" w:rsidP="00F664A1">
      <w:pPr>
        <w:spacing w:before="240"/>
        <w:jc w:val="both"/>
        <w:rPr>
          <w:rFonts w:ascii="Arial" w:hAnsi="Arial" w:cs="Arial"/>
          <w:b/>
          <w:color w:val="000000"/>
          <w:sz w:val="20"/>
          <w:szCs w:val="20"/>
          <w:lang w:val="en-GB"/>
        </w:rPr>
      </w:pPr>
    </w:p>
    <w:p w14:paraId="39D06D78" w14:textId="77777777" w:rsidR="004B202F" w:rsidRPr="00F664A1" w:rsidRDefault="002B486D" w:rsidP="00F664A1">
      <w:pPr>
        <w:spacing w:before="24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G</w:t>
      </w:r>
      <w:r w:rsidR="009C1563" w:rsidRPr="00F664A1">
        <w:rPr>
          <w:rFonts w:ascii="Arial" w:hAnsi="Arial" w:cs="Arial"/>
          <w:color w:val="000000"/>
          <w:sz w:val="20"/>
          <w:szCs w:val="20"/>
          <w:lang w:val="en-GB"/>
        </w:rPr>
        <w:t xml:space="preserve">rant awards </w:t>
      </w:r>
      <w:r w:rsidR="004B202F" w:rsidRPr="00F664A1">
        <w:rPr>
          <w:rFonts w:ascii="Arial" w:hAnsi="Arial" w:cs="Arial"/>
          <w:color w:val="000000"/>
          <w:sz w:val="20"/>
          <w:szCs w:val="20"/>
          <w:lang w:val="en-GB"/>
        </w:rPr>
        <w:t xml:space="preserve">are funded directly from the </w:t>
      </w:r>
      <w:r w:rsidR="00CD2C93">
        <w:rPr>
          <w:rFonts w:ascii="Arial" w:hAnsi="Arial" w:cs="Arial"/>
          <w:color w:val="000000"/>
          <w:sz w:val="20"/>
          <w:szCs w:val="20"/>
          <w:lang w:val="en-GB"/>
        </w:rPr>
        <w:t>Neighbourhood</w:t>
      </w:r>
      <w:r w:rsidR="004B202F" w:rsidRPr="00F664A1">
        <w:rPr>
          <w:rFonts w:ascii="Arial" w:hAnsi="Arial" w:cs="Arial"/>
          <w:color w:val="000000"/>
          <w:sz w:val="20"/>
          <w:szCs w:val="20"/>
          <w:lang w:val="en-GB"/>
        </w:rPr>
        <w:t xml:space="preserve"> Prece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pt </w:t>
      </w:r>
      <w:r w:rsidR="005B0B56" w:rsidRPr="00F664A1">
        <w:rPr>
          <w:rFonts w:ascii="Arial" w:hAnsi="Arial" w:cs="Arial"/>
          <w:color w:val="000000"/>
          <w:sz w:val="20"/>
          <w:szCs w:val="20"/>
          <w:lang w:val="en-GB"/>
        </w:rPr>
        <w:t>and eligible groups mu</w:t>
      </w:r>
      <w:r w:rsidR="00BD2B63">
        <w:rPr>
          <w:rFonts w:ascii="Arial" w:hAnsi="Arial" w:cs="Arial"/>
          <w:color w:val="000000"/>
          <w:sz w:val="20"/>
          <w:szCs w:val="20"/>
          <w:lang w:val="en-GB"/>
        </w:rPr>
        <w:t>st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be a </w:t>
      </w:r>
      <w:r w:rsidR="004A2D02">
        <w:rPr>
          <w:rFonts w:ascii="Arial" w:hAnsi="Arial" w:cs="Arial"/>
          <w:color w:val="000000"/>
          <w:sz w:val="20"/>
          <w:szCs w:val="20"/>
          <w:lang w:val="en-GB"/>
        </w:rPr>
        <w:t>‘</w:t>
      </w:r>
      <w:r>
        <w:rPr>
          <w:rFonts w:ascii="Arial" w:hAnsi="Arial" w:cs="Arial"/>
          <w:color w:val="000000"/>
          <w:sz w:val="20"/>
          <w:szCs w:val="20"/>
          <w:lang w:val="en-GB"/>
        </w:rPr>
        <w:t>not</w:t>
      </w:r>
      <w:r w:rsidR="005B0B56" w:rsidRPr="00F664A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B80AF2">
        <w:rPr>
          <w:rFonts w:ascii="Arial" w:hAnsi="Arial" w:cs="Arial"/>
          <w:color w:val="000000"/>
          <w:sz w:val="20"/>
          <w:szCs w:val="20"/>
          <w:lang w:val="en-GB"/>
        </w:rPr>
        <w:t xml:space="preserve">for </w:t>
      </w:r>
      <w:r w:rsidR="005B0B56" w:rsidRPr="00F664A1">
        <w:rPr>
          <w:rFonts w:ascii="Arial" w:hAnsi="Arial" w:cs="Arial"/>
          <w:color w:val="000000"/>
          <w:sz w:val="20"/>
          <w:szCs w:val="20"/>
          <w:lang w:val="en-GB"/>
        </w:rPr>
        <w:t>profit</w:t>
      </w:r>
      <w:r w:rsidR="004A2D02">
        <w:rPr>
          <w:rFonts w:ascii="Arial" w:hAnsi="Arial" w:cs="Arial"/>
          <w:color w:val="000000"/>
          <w:sz w:val="20"/>
          <w:szCs w:val="20"/>
          <w:lang w:val="en-GB"/>
        </w:rPr>
        <w:t>’</w:t>
      </w:r>
      <w:r w:rsidR="005B0B56" w:rsidRPr="00F664A1">
        <w:rPr>
          <w:rFonts w:ascii="Arial" w:hAnsi="Arial" w:cs="Arial"/>
          <w:color w:val="000000"/>
          <w:sz w:val="20"/>
          <w:szCs w:val="20"/>
          <w:lang w:val="en-GB"/>
        </w:rPr>
        <w:t xml:space="preserve"> making body and must be formally constituted.</w:t>
      </w:r>
    </w:p>
    <w:p w14:paraId="0C04612D" w14:textId="77777777" w:rsidR="00BD7357" w:rsidRPr="00F664A1" w:rsidRDefault="00BD7357" w:rsidP="00F664A1">
      <w:pP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F10A0E4" w14:textId="77777777" w:rsidR="005B0B56" w:rsidRPr="00F664A1" w:rsidRDefault="005B0B56" w:rsidP="003B195D">
      <w:pP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F664A1">
        <w:rPr>
          <w:rFonts w:ascii="Arial" w:hAnsi="Arial" w:cs="Arial"/>
          <w:color w:val="000000"/>
          <w:sz w:val="20"/>
          <w:szCs w:val="20"/>
          <w:lang w:val="en-GB"/>
        </w:rPr>
        <w:t xml:space="preserve">The availability of funds to support appropriate activities is dependent on the Council’s </w:t>
      </w:r>
      <w:r w:rsidR="003B195D">
        <w:rPr>
          <w:rFonts w:ascii="Arial" w:hAnsi="Arial" w:cs="Arial"/>
          <w:color w:val="000000"/>
          <w:sz w:val="20"/>
          <w:szCs w:val="20"/>
          <w:lang w:val="en-GB"/>
        </w:rPr>
        <w:t xml:space="preserve">overall </w:t>
      </w:r>
      <w:r w:rsidR="002B486D">
        <w:rPr>
          <w:rFonts w:ascii="Arial" w:hAnsi="Arial" w:cs="Arial"/>
          <w:color w:val="000000"/>
          <w:sz w:val="20"/>
          <w:szCs w:val="20"/>
          <w:lang w:val="en-GB"/>
        </w:rPr>
        <w:t xml:space="preserve">financial position and grants therefore are likely to be </w:t>
      </w:r>
      <w:r w:rsidR="00967D94">
        <w:rPr>
          <w:rFonts w:ascii="Arial" w:hAnsi="Arial" w:cs="Arial"/>
          <w:color w:val="000000"/>
          <w:sz w:val="20"/>
          <w:szCs w:val="20"/>
          <w:lang w:val="en-GB"/>
        </w:rPr>
        <w:t>restricted to amounts up to £200</w:t>
      </w:r>
      <w:r w:rsidR="002B486D">
        <w:rPr>
          <w:rFonts w:ascii="Arial" w:hAnsi="Arial" w:cs="Arial"/>
          <w:color w:val="000000"/>
          <w:sz w:val="20"/>
          <w:szCs w:val="20"/>
          <w:lang w:val="en-GB"/>
        </w:rPr>
        <w:t>.00</w:t>
      </w:r>
    </w:p>
    <w:p w14:paraId="5BF8FE61" w14:textId="77777777" w:rsidR="003B195D" w:rsidRDefault="003B195D" w:rsidP="003B195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A43A7E0" w14:textId="77777777" w:rsidR="003B195D" w:rsidRDefault="00F664A1" w:rsidP="003B195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664A1">
        <w:rPr>
          <w:rFonts w:ascii="Arial" w:hAnsi="Arial" w:cs="Arial"/>
          <w:sz w:val="20"/>
          <w:szCs w:val="20"/>
        </w:rPr>
        <w:t>The grant can only be used for the purpose stated in the application and the Council reserves the right to reclaim any grant not used for the specified purpose</w:t>
      </w:r>
      <w:r w:rsidR="003B195D">
        <w:rPr>
          <w:rFonts w:ascii="Arial" w:hAnsi="Arial" w:cs="Arial"/>
          <w:sz w:val="20"/>
          <w:szCs w:val="20"/>
        </w:rPr>
        <w:t>.</w:t>
      </w:r>
    </w:p>
    <w:p w14:paraId="108C3803" w14:textId="77777777" w:rsidR="00F664A1" w:rsidRPr="00F664A1" w:rsidRDefault="00F664A1" w:rsidP="003B195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E4D7379" w14:textId="77777777" w:rsidR="00F664A1" w:rsidRPr="00F664A1" w:rsidRDefault="003B195D" w:rsidP="003B195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F664A1" w:rsidRPr="00F664A1">
        <w:rPr>
          <w:rFonts w:ascii="Arial" w:hAnsi="Arial" w:cs="Arial"/>
          <w:sz w:val="20"/>
          <w:szCs w:val="20"/>
        </w:rPr>
        <w:t>rants must be spent within 1 year of award. Any unspent monies left after this time must be returned.</w:t>
      </w:r>
      <w:r w:rsidR="00F664A1" w:rsidRPr="00F664A1">
        <w:rPr>
          <w:rFonts w:ascii="Arial" w:hAnsi="Arial" w:cs="Arial"/>
          <w:sz w:val="20"/>
          <w:szCs w:val="20"/>
        </w:rPr>
        <w:br/>
      </w:r>
    </w:p>
    <w:p w14:paraId="2C53E57D" w14:textId="77777777" w:rsidR="00F664A1" w:rsidRPr="00F664A1" w:rsidRDefault="00F664A1" w:rsidP="003B195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664A1">
        <w:rPr>
          <w:rFonts w:ascii="Arial" w:hAnsi="Arial" w:cs="Arial"/>
          <w:sz w:val="20"/>
          <w:szCs w:val="20"/>
        </w:rPr>
        <w:lastRenderedPageBreak/>
        <w:t>Organisations are responsible for ensuring that they are in compliance with all legal and statutory requirements.</w:t>
      </w:r>
      <w:r w:rsidRPr="00F664A1">
        <w:rPr>
          <w:rFonts w:ascii="Arial" w:hAnsi="Arial" w:cs="Arial"/>
          <w:sz w:val="20"/>
          <w:szCs w:val="20"/>
        </w:rPr>
        <w:br/>
      </w:r>
    </w:p>
    <w:p w14:paraId="2997C20E" w14:textId="77777777" w:rsidR="003B195D" w:rsidRDefault="00F664A1" w:rsidP="003B195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664A1">
        <w:rPr>
          <w:rFonts w:ascii="Arial" w:hAnsi="Arial" w:cs="Arial"/>
          <w:sz w:val="20"/>
          <w:szCs w:val="20"/>
        </w:rPr>
        <w:t>Acknowledgement of the financial support received from the Council is required on documentation and any promotio</w:t>
      </w:r>
      <w:r w:rsidR="003B195D">
        <w:rPr>
          <w:rFonts w:ascii="Arial" w:hAnsi="Arial" w:cs="Arial"/>
          <w:sz w:val="20"/>
          <w:szCs w:val="20"/>
        </w:rPr>
        <w:t>nal material.</w:t>
      </w:r>
    </w:p>
    <w:p w14:paraId="3DFC5E2A" w14:textId="77777777" w:rsidR="00B530F5" w:rsidRDefault="00B530F5" w:rsidP="00BD2B63">
      <w:pPr>
        <w:jc w:val="both"/>
      </w:pPr>
    </w:p>
    <w:p w14:paraId="15B54B40" w14:textId="77777777" w:rsidR="00B530F5" w:rsidRPr="00B530F5" w:rsidRDefault="00B530F5" w:rsidP="00BD2B63">
      <w:pPr>
        <w:jc w:val="both"/>
      </w:pPr>
    </w:p>
    <w:p w14:paraId="67148F7E" w14:textId="77777777" w:rsidR="005B0B56" w:rsidRPr="003B195D" w:rsidRDefault="005B0B56" w:rsidP="0065031D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3B195D">
        <w:rPr>
          <w:rFonts w:ascii="Arial" w:hAnsi="Arial" w:cs="Arial"/>
          <w:b/>
          <w:color w:val="000000"/>
          <w:sz w:val="20"/>
          <w:szCs w:val="20"/>
          <w:lang w:val="en-GB"/>
        </w:rPr>
        <w:t>GRANT PROCESS</w:t>
      </w:r>
    </w:p>
    <w:p w14:paraId="1AD1CC49" w14:textId="77777777" w:rsidR="005B0B56" w:rsidRPr="00F664A1" w:rsidRDefault="005B0B56" w:rsidP="0065031D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D96DB7E" w14:textId="77777777" w:rsidR="00BE7BF1" w:rsidRPr="00F664A1" w:rsidRDefault="00410827" w:rsidP="0065031D">
      <w:pPr>
        <w:tabs>
          <w:tab w:val="left" w:pos="0"/>
        </w:tabs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F664A1">
        <w:rPr>
          <w:rFonts w:ascii="Arial" w:hAnsi="Arial" w:cs="Arial"/>
          <w:color w:val="000000"/>
          <w:sz w:val="20"/>
          <w:szCs w:val="20"/>
          <w:lang w:val="en-GB"/>
        </w:rPr>
        <w:t xml:space="preserve">To ensure a consistent approach is applied to all requests for grants, </w:t>
      </w:r>
      <w:r w:rsidR="00A64EC5">
        <w:rPr>
          <w:rFonts w:ascii="Arial" w:hAnsi="Arial" w:cs="Arial"/>
          <w:color w:val="000000"/>
          <w:sz w:val="20"/>
          <w:szCs w:val="20"/>
          <w:lang w:val="en-GB"/>
        </w:rPr>
        <w:t>INGOL AND TANTERTON NEIGHBOURHOOD</w:t>
      </w:r>
      <w:r w:rsidRPr="00F664A1">
        <w:rPr>
          <w:rFonts w:ascii="Arial" w:hAnsi="Arial" w:cs="Arial"/>
          <w:color w:val="000000"/>
          <w:sz w:val="20"/>
          <w:szCs w:val="20"/>
          <w:lang w:val="en-GB"/>
        </w:rPr>
        <w:t xml:space="preserve"> Council will review applications using the following criteria:-</w:t>
      </w:r>
    </w:p>
    <w:p w14:paraId="1F6F5BD9" w14:textId="77777777" w:rsidR="003B195D" w:rsidRDefault="00410827" w:rsidP="0065031D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F664A1">
        <w:rPr>
          <w:rFonts w:ascii="Arial" w:hAnsi="Arial" w:cs="Arial"/>
          <w:color w:val="000000"/>
          <w:sz w:val="20"/>
          <w:szCs w:val="20"/>
          <w:lang w:val="en-GB"/>
        </w:rPr>
        <w:tab/>
      </w:r>
    </w:p>
    <w:p w14:paraId="0E235D0A" w14:textId="77777777" w:rsidR="003B195D" w:rsidRPr="0065031D" w:rsidRDefault="00B530F5" w:rsidP="0065031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T</w:t>
      </w:r>
      <w:r w:rsidR="00410827" w:rsidRPr="00F664A1">
        <w:rPr>
          <w:rFonts w:ascii="Arial" w:hAnsi="Arial" w:cs="Arial"/>
          <w:color w:val="000000"/>
          <w:sz w:val="20"/>
          <w:szCs w:val="20"/>
          <w:lang w:val="en-GB"/>
        </w:rPr>
        <w:t xml:space="preserve">he </w:t>
      </w:r>
      <w:r w:rsidR="00BE7BF1" w:rsidRPr="00F664A1">
        <w:rPr>
          <w:rFonts w:ascii="Arial" w:hAnsi="Arial" w:cs="Arial"/>
          <w:color w:val="000000"/>
          <w:sz w:val="20"/>
          <w:szCs w:val="20"/>
          <w:lang w:val="en-GB"/>
        </w:rPr>
        <w:t xml:space="preserve">number of </w:t>
      </w:r>
      <w:r w:rsidR="00CD2C93">
        <w:rPr>
          <w:rFonts w:ascii="Arial" w:hAnsi="Arial" w:cs="Arial"/>
          <w:color w:val="000000"/>
          <w:sz w:val="20"/>
          <w:szCs w:val="20"/>
          <w:lang w:val="en-GB"/>
        </w:rPr>
        <w:t>residents</w:t>
      </w:r>
      <w:r w:rsidR="00BE7BF1" w:rsidRPr="00F664A1">
        <w:rPr>
          <w:rFonts w:ascii="Arial" w:hAnsi="Arial" w:cs="Arial"/>
          <w:color w:val="000000"/>
          <w:sz w:val="20"/>
          <w:szCs w:val="20"/>
          <w:lang w:val="en-GB"/>
        </w:rPr>
        <w:t xml:space="preserve"> likely to benefit, or whether </w:t>
      </w:r>
      <w:r w:rsidR="00410827" w:rsidRPr="00F664A1">
        <w:rPr>
          <w:rFonts w:ascii="Arial" w:hAnsi="Arial" w:cs="Arial"/>
          <w:color w:val="000000"/>
          <w:sz w:val="20"/>
          <w:szCs w:val="20"/>
          <w:lang w:val="en-GB"/>
        </w:rPr>
        <w:t xml:space="preserve">a specific </w:t>
      </w:r>
      <w:r w:rsidR="00BE7BF1" w:rsidRPr="00F664A1">
        <w:rPr>
          <w:rFonts w:ascii="Arial" w:hAnsi="Arial" w:cs="Arial"/>
          <w:color w:val="000000"/>
          <w:sz w:val="20"/>
          <w:szCs w:val="20"/>
          <w:lang w:val="en-GB"/>
        </w:rPr>
        <w:t xml:space="preserve">category of </w:t>
      </w:r>
      <w:r w:rsidR="00410827" w:rsidRPr="00F664A1">
        <w:rPr>
          <w:rFonts w:ascii="Arial" w:hAnsi="Arial" w:cs="Arial"/>
          <w:color w:val="000000"/>
          <w:sz w:val="20"/>
          <w:szCs w:val="20"/>
          <w:lang w:val="en-GB"/>
        </w:rPr>
        <w:t xml:space="preserve">residents </w:t>
      </w:r>
      <w:r w:rsidR="00BE7BF1" w:rsidRPr="00F664A1">
        <w:rPr>
          <w:rFonts w:ascii="Arial" w:hAnsi="Arial" w:cs="Arial"/>
          <w:color w:val="000000"/>
          <w:sz w:val="20"/>
          <w:szCs w:val="20"/>
          <w:lang w:val="en-GB"/>
        </w:rPr>
        <w:t>would receive a specific benefit (eg children, the elderly, etc.)</w:t>
      </w:r>
    </w:p>
    <w:p w14:paraId="7DB50DDD" w14:textId="77777777" w:rsidR="0065031D" w:rsidRPr="003B195D" w:rsidRDefault="0065031D" w:rsidP="0065031D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5E1D132" w14:textId="77777777" w:rsidR="00F664A1" w:rsidRPr="0065031D" w:rsidRDefault="00F664A1" w:rsidP="0065031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Style w:val="normal-c51"/>
          <w:sz w:val="20"/>
          <w:szCs w:val="20"/>
        </w:rPr>
      </w:pPr>
      <w:r w:rsidRPr="00F664A1">
        <w:rPr>
          <w:rStyle w:val="normal-c51"/>
          <w:sz w:val="20"/>
          <w:szCs w:val="20"/>
          <w:lang w:val="en-GB"/>
        </w:rPr>
        <w:t xml:space="preserve">The </w:t>
      </w:r>
      <w:r w:rsidR="00CD2C93">
        <w:rPr>
          <w:rStyle w:val="normal-c51"/>
          <w:sz w:val="20"/>
          <w:szCs w:val="20"/>
          <w:lang w:val="en-GB"/>
        </w:rPr>
        <w:t>Neighbourhood</w:t>
      </w:r>
      <w:r w:rsidRPr="00F664A1">
        <w:rPr>
          <w:rStyle w:val="normal-c51"/>
          <w:sz w:val="20"/>
          <w:szCs w:val="20"/>
          <w:lang w:val="en-GB"/>
        </w:rPr>
        <w:t xml:space="preserve"> Council will not fund events or activities which can be </w:t>
      </w:r>
      <w:r w:rsidR="009A161B">
        <w:rPr>
          <w:rStyle w:val="normal-c51"/>
          <w:sz w:val="20"/>
          <w:szCs w:val="20"/>
          <w:lang w:val="en-GB"/>
        </w:rPr>
        <w:t xml:space="preserve">fully </w:t>
      </w:r>
      <w:r w:rsidRPr="00F664A1">
        <w:rPr>
          <w:rStyle w:val="normal-c51"/>
          <w:sz w:val="20"/>
          <w:szCs w:val="20"/>
          <w:lang w:val="en-GB"/>
        </w:rPr>
        <w:t>funded by the relevant participants or which can or will be self supporting by means of donations, or grants from other organisations etc.</w:t>
      </w:r>
    </w:p>
    <w:p w14:paraId="63233305" w14:textId="77777777" w:rsidR="0065031D" w:rsidRPr="00F664A1" w:rsidRDefault="0065031D" w:rsidP="0065031D">
      <w:pPr>
        <w:jc w:val="both"/>
        <w:rPr>
          <w:rFonts w:ascii="Arial" w:hAnsi="Arial" w:cs="Arial"/>
          <w:sz w:val="20"/>
          <w:szCs w:val="20"/>
        </w:rPr>
      </w:pPr>
    </w:p>
    <w:p w14:paraId="58692812" w14:textId="77777777" w:rsidR="00F664A1" w:rsidRDefault="00F664A1" w:rsidP="0065031D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F664A1">
        <w:rPr>
          <w:rFonts w:ascii="Arial" w:hAnsi="Arial" w:cs="Arial"/>
          <w:sz w:val="20"/>
          <w:szCs w:val="20"/>
        </w:rPr>
        <w:t>Evidence of a well managed group including track record</w:t>
      </w:r>
    </w:p>
    <w:p w14:paraId="553331E6" w14:textId="77777777" w:rsidR="0065031D" w:rsidRPr="00F664A1" w:rsidRDefault="0065031D" w:rsidP="0065031D">
      <w:pPr>
        <w:jc w:val="both"/>
        <w:rPr>
          <w:rFonts w:ascii="Arial" w:hAnsi="Arial" w:cs="Arial"/>
          <w:sz w:val="20"/>
          <w:szCs w:val="20"/>
        </w:rPr>
      </w:pPr>
    </w:p>
    <w:p w14:paraId="280E2BF5" w14:textId="77777777" w:rsidR="00F664A1" w:rsidRDefault="00F664A1" w:rsidP="0065031D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F664A1">
        <w:rPr>
          <w:rFonts w:ascii="Arial" w:hAnsi="Arial" w:cs="Arial"/>
          <w:sz w:val="20"/>
          <w:szCs w:val="20"/>
        </w:rPr>
        <w:t>Financial sustainability and viability of group and/or project</w:t>
      </w:r>
    </w:p>
    <w:p w14:paraId="42B922F5" w14:textId="77777777" w:rsidR="0065031D" w:rsidRDefault="0065031D" w:rsidP="0065031D">
      <w:pPr>
        <w:jc w:val="both"/>
        <w:rPr>
          <w:rFonts w:ascii="Arial" w:hAnsi="Arial" w:cs="Arial"/>
          <w:sz w:val="20"/>
          <w:szCs w:val="20"/>
        </w:rPr>
      </w:pPr>
    </w:p>
    <w:p w14:paraId="537ED962" w14:textId="77777777" w:rsidR="00F664A1" w:rsidRDefault="00A91DDC" w:rsidP="0065031D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INGOL AND TANTERTON NEIGHBOURHOOD</w:t>
      </w:r>
      <w:r w:rsidR="00B530F5">
        <w:rPr>
          <w:rFonts w:ascii="Arial" w:hAnsi="Arial" w:cs="Arial"/>
          <w:sz w:val="20"/>
          <w:szCs w:val="20"/>
        </w:rPr>
        <w:t xml:space="preserve"> Council will not make general grants which cannot be specifically attributed to </w:t>
      </w:r>
      <w:r w:rsidR="003D6279">
        <w:rPr>
          <w:rFonts w:ascii="Arial" w:hAnsi="Arial" w:cs="Arial"/>
          <w:sz w:val="20"/>
          <w:szCs w:val="20"/>
        </w:rPr>
        <w:t>an identifiable project or activity.</w:t>
      </w:r>
    </w:p>
    <w:p w14:paraId="44667046" w14:textId="77777777" w:rsidR="003D6279" w:rsidRDefault="003D6279" w:rsidP="003D6279">
      <w:pPr>
        <w:jc w:val="both"/>
        <w:rPr>
          <w:rFonts w:ascii="Arial" w:hAnsi="Arial" w:cs="Arial"/>
          <w:sz w:val="20"/>
          <w:szCs w:val="20"/>
        </w:rPr>
      </w:pPr>
    </w:p>
    <w:p w14:paraId="28EE07F2" w14:textId="77777777" w:rsidR="003D6279" w:rsidRPr="00F664A1" w:rsidRDefault="003D6279" w:rsidP="003D6279">
      <w:pPr>
        <w:jc w:val="both"/>
        <w:rPr>
          <w:rFonts w:ascii="Arial" w:hAnsi="Arial" w:cs="Arial"/>
          <w:sz w:val="20"/>
          <w:szCs w:val="20"/>
        </w:rPr>
      </w:pPr>
    </w:p>
    <w:p w14:paraId="4EB39293" w14:textId="77777777" w:rsidR="007B54B0" w:rsidRPr="00F664A1" w:rsidRDefault="007B54B0" w:rsidP="0065031D">
      <w:pPr>
        <w:tabs>
          <w:tab w:val="num" w:pos="360"/>
        </w:tabs>
        <w:ind w:left="360" w:hanging="36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A0AEC10" w14:textId="77777777" w:rsidR="00327343" w:rsidRPr="0065031D" w:rsidRDefault="007B54B0" w:rsidP="0065031D">
      <w:pPr>
        <w:tabs>
          <w:tab w:val="left" w:pos="360"/>
        </w:tabs>
        <w:jc w:val="both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65031D">
        <w:rPr>
          <w:rFonts w:ascii="Arial" w:hAnsi="Arial" w:cs="Arial"/>
          <w:b/>
          <w:color w:val="000000"/>
          <w:sz w:val="20"/>
          <w:szCs w:val="20"/>
          <w:lang w:val="en-GB"/>
        </w:rPr>
        <w:t>APPLYING FOR GRANTS</w:t>
      </w:r>
    </w:p>
    <w:p w14:paraId="700F19C5" w14:textId="77777777" w:rsidR="0065031D" w:rsidRPr="00F664A1" w:rsidRDefault="0065031D" w:rsidP="0065031D">
      <w:pP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E5C935B" w14:textId="77777777" w:rsidR="0065031D" w:rsidRDefault="007B54B0" w:rsidP="0065031D">
      <w:pPr>
        <w:numPr>
          <w:ilvl w:val="1"/>
          <w:numId w:val="4"/>
        </w:numPr>
        <w:tabs>
          <w:tab w:val="clear" w:pos="1620"/>
          <w:tab w:val="left" w:pos="0"/>
          <w:tab w:val="num" w:pos="360"/>
        </w:tabs>
        <w:spacing w:after="240"/>
        <w:ind w:left="36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F664A1">
        <w:rPr>
          <w:rFonts w:ascii="Arial" w:hAnsi="Arial" w:cs="Arial"/>
          <w:color w:val="000000"/>
          <w:sz w:val="20"/>
          <w:szCs w:val="20"/>
          <w:lang w:val="en-GB"/>
        </w:rPr>
        <w:t xml:space="preserve">All organisations will be required to </w:t>
      </w:r>
      <w:r w:rsidR="003B195D">
        <w:rPr>
          <w:rFonts w:ascii="Arial" w:hAnsi="Arial" w:cs="Arial"/>
          <w:color w:val="000000"/>
          <w:sz w:val="20"/>
          <w:szCs w:val="20"/>
          <w:lang w:val="en-GB"/>
        </w:rPr>
        <w:t xml:space="preserve">write in full to the </w:t>
      </w:r>
      <w:r w:rsidR="00CD2C93">
        <w:rPr>
          <w:rFonts w:ascii="Arial" w:hAnsi="Arial" w:cs="Arial"/>
          <w:color w:val="000000"/>
          <w:sz w:val="20"/>
          <w:szCs w:val="20"/>
          <w:lang w:val="en-GB"/>
        </w:rPr>
        <w:t>Neighbourhood</w:t>
      </w:r>
      <w:r w:rsidR="003B195D">
        <w:rPr>
          <w:rFonts w:ascii="Arial" w:hAnsi="Arial" w:cs="Arial"/>
          <w:color w:val="000000"/>
          <w:sz w:val="20"/>
          <w:szCs w:val="20"/>
          <w:lang w:val="en-GB"/>
        </w:rPr>
        <w:t xml:space="preserve"> Council </w:t>
      </w:r>
      <w:r w:rsidR="0065031D">
        <w:rPr>
          <w:rFonts w:ascii="Arial" w:hAnsi="Arial" w:cs="Arial"/>
          <w:color w:val="000000"/>
          <w:sz w:val="20"/>
          <w:szCs w:val="20"/>
          <w:lang w:val="en-GB"/>
        </w:rPr>
        <w:t>demonstrating clearly how the grant will be of</w:t>
      </w:r>
      <w:r w:rsidR="00054367">
        <w:rPr>
          <w:rFonts w:ascii="Arial" w:hAnsi="Arial" w:cs="Arial"/>
          <w:color w:val="000000"/>
          <w:sz w:val="20"/>
          <w:szCs w:val="20"/>
          <w:lang w:val="en-GB"/>
        </w:rPr>
        <w:t xml:space="preserve"> benefit to the local community and how many individuals or what groups of residents will benefit</w:t>
      </w:r>
    </w:p>
    <w:p w14:paraId="108DB60B" w14:textId="77777777" w:rsidR="00054367" w:rsidRDefault="00054367" w:rsidP="0065031D">
      <w:pPr>
        <w:numPr>
          <w:ilvl w:val="1"/>
          <w:numId w:val="4"/>
        </w:numPr>
        <w:tabs>
          <w:tab w:val="clear" w:pos="1620"/>
          <w:tab w:val="left" w:pos="0"/>
          <w:tab w:val="num" w:pos="360"/>
        </w:tabs>
        <w:spacing w:after="240"/>
        <w:ind w:left="36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A brief history of the organisation applying and constitution if appropriate</w:t>
      </w:r>
    </w:p>
    <w:p w14:paraId="278D8F60" w14:textId="77777777" w:rsidR="00054367" w:rsidRDefault="00054367" w:rsidP="00054367">
      <w:pPr>
        <w:numPr>
          <w:ilvl w:val="1"/>
          <w:numId w:val="4"/>
        </w:numPr>
        <w:tabs>
          <w:tab w:val="clear" w:pos="1620"/>
          <w:tab w:val="left" w:pos="0"/>
          <w:tab w:val="num" w:pos="360"/>
        </w:tabs>
        <w:spacing w:after="240"/>
        <w:ind w:left="36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F664A1">
        <w:rPr>
          <w:rFonts w:ascii="Arial" w:hAnsi="Arial" w:cs="Arial"/>
          <w:color w:val="000000"/>
          <w:sz w:val="20"/>
          <w:szCs w:val="20"/>
          <w:lang w:val="en-GB"/>
        </w:rPr>
        <w:t xml:space="preserve">Organisations will be required to submit </w:t>
      </w:r>
      <w:r w:rsidR="00DB597B">
        <w:rPr>
          <w:rFonts w:ascii="Arial" w:hAnsi="Arial" w:cs="Arial"/>
          <w:color w:val="000000"/>
          <w:sz w:val="20"/>
          <w:szCs w:val="20"/>
          <w:lang w:val="en-GB"/>
        </w:rPr>
        <w:t xml:space="preserve">recent </w:t>
      </w:r>
      <w:r w:rsidRPr="00F664A1">
        <w:rPr>
          <w:rFonts w:ascii="Arial" w:hAnsi="Arial" w:cs="Arial"/>
          <w:color w:val="000000"/>
          <w:sz w:val="20"/>
          <w:szCs w:val="20"/>
          <w:lang w:val="en-GB"/>
        </w:rPr>
        <w:t>copi</w:t>
      </w:r>
      <w:r w:rsidR="006D44D2">
        <w:rPr>
          <w:rFonts w:ascii="Arial" w:hAnsi="Arial" w:cs="Arial"/>
          <w:color w:val="000000"/>
          <w:sz w:val="20"/>
          <w:szCs w:val="20"/>
          <w:lang w:val="en-GB"/>
        </w:rPr>
        <w:t xml:space="preserve">es of their </w:t>
      </w:r>
      <w:r w:rsidR="00DB597B">
        <w:rPr>
          <w:rFonts w:ascii="Arial" w:hAnsi="Arial" w:cs="Arial"/>
          <w:color w:val="000000"/>
          <w:sz w:val="20"/>
          <w:szCs w:val="20"/>
          <w:lang w:val="en-GB"/>
        </w:rPr>
        <w:t xml:space="preserve">Bank </w:t>
      </w:r>
      <w:r w:rsidR="00223BE8">
        <w:rPr>
          <w:rFonts w:ascii="Arial" w:hAnsi="Arial" w:cs="Arial"/>
          <w:color w:val="000000"/>
          <w:sz w:val="20"/>
          <w:szCs w:val="20"/>
          <w:lang w:val="en-GB"/>
        </w:rPr>
        <w:t>Statement</w:t>
      </w:r>
      <w:r w:rsidR="00D11213">
        <w:rPr>
          <w:rFonts w:ascii="Arial" w:hAnsi="Arial" w:cs="Arial"/>
          <w:color w:val="000000"/>
          <w:sz w:val="20"/>
          <w:szCs w:val="20"/>
          <w:lang w:val="en-GB"/>
        </w:rPr>
        <w:t>s</w:t>
      </w:r>
      <w:r w:rsidRPr="00F664A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223BE8">
        <w:rPr>
          <w:rFonts w:ascii="Arial" w:hAnsi="Arial" w:cs="Arial"/>
          <w:color w:val="000000"/>
          <w:sz w:val="20"/>
          <w:szCs w:val="20"/>
          <w:lang w:val="en-GB"/>
        </w:rPr>
        <w:t xml:space="preserve">and a </w:t>
      </w:r>
      <w:r w:rsidR="006D44D2">
        <w:rPr>
          <w:rFonts w:ascii="Arial" w:hAnsi="Arial" w:cs="Arial"/>
          <w:color w:val="000000"/>
          <w:sz w:val="20"/>
          <w:szCs w:val="20"/>
          <w:lang w:val="en-GB"/>
        </w:rPr>
        <w:t xml:space="preserve">business plan </w:t>
      </w:r>
      <w:r w:rsidRPr="00F664A1">
        <w:rPr>
          <w:rFonts w:ascii="Arial" w:hAnsi="Arial" w:cs="Arial"/>
          <w:color w:val="000000"/>
          <w:sz w:val="20"/>
          <w:szCs w:val="20"/>
          <w:lang w:val="en-GB"/>
        </w:rPr>
        <w:t>with brief details on how the money will be spent.</w:t>
      </w:r>
    </w:p>
    <w:p w14:paraId="7CC2255F" w14:textId="77777777" w:rsidR="0065031D" w:rsidRDefault="007B54B0" w:rsidP="0065031D">
      <w:pPr>
        <w:numPr>
          <w:ilvl w:val="1"/>
          <w:numId w:val="4"/>
        </w:numPr>
        <w:tabs>
          <w:tab w:val="clear" w:pos="1620"/>
          <w:tab w:val="left" w:pos="0"/>
          <w:tab w:val="num" w:pos="360"/>
        </w:tabs>
        <w:spacing w:after="240"/>
        <w:ind w:left="36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F664A1">
        <w:rPr>
          <w:rFonts w:ascii="Arial" w:hAnsi="Arial" w:cs="Arial"/>
          <w:color w:val="000000"/>
          <w:sz w:val="20"/>
          <w:szCs w:val="20"/>
          <w:lang w:val="en-GB"/>
        </w:rPr>
        <w:t xml:space="preserve">All </w:t>
      </w:r>
      <w:r w:rsidR="0065031D">
        <w:rPr>
          <w:rFonts w:ascii="Arial" w:hAnsi="Arial" w:cs="Arial"/>
          <w:color w:val="000000"/>
          <w:sz w:val="20"/>
          <w:szCs w:val="20"/>
          <w:lang w:val="en-GB"/>
        </w:rPr>
        <w:t xml:space="preserve">applications </w:t>
      </w:r>
      <w:r w:rsidRPr="00F664A1">
        <w:rPr>
          <w:rFonts w:ascii="Arial" w:hAnsi="Arial" w:cs="Arial"/>
          <w:color w:val="000000"/>
          <w:sz w:val="20"/>
          <w:szCs w:val="20"/>
          <w:lang w:val="en-GB"/>
        </w:rPr>
        <w:t xml:space="preserve">must be </w:t>
      </w:r>
      <w:r w:rsidR="0065031D">
        <w:rPr>
          <w:rFonts w:ascii="Arial" w:hAnsi="Arial" w:cs="Arial"/>
          <w:color w:val="000000"/>
          <w:sz w:val="20"/>
          <w:szCs w:val="20"/>
          <w:lang w:val="en-GB"/>
        </w:rPr>
        <w:t xml:space="preserve">sent to the </w:t>
      </w:r>
      <w:r w:rsidRPr="00F664A1">
        <w:rPr>
          <w:rFonts w:ascii="Arial" w:hAnsi="Arial" w:cs="Arial"/>
          <w:color w:val="000000"/>
          <w:sz w:val="20"/>
          <w:szCs w:val="20"/>
          <w:lang w:val="en-GB"/>
        </w:rPr>
        <w:t>Clerk</w:t>
      </w:r>
      <w:r w:rsidR="003D6279">
        <w:rPr>
          <w:rFonts w:ascii="Arial" w:hAnsi="Arial" w:cs="Arial"/>
          <w:color w:val="000000"/>
          <w:sz w:val="20"/>
          <w:szCs w:val="20"/>
          <w:lang w:val="en-GB"/>
        </w:rPr>
        <w:t xml:space="preserve"> of the </w:t>
      </w:r>
      <w:r w:rsidR="00CD2C93">
        <w:rPr>
          <w:rFonts w:ascii="Arial" w:hAnsi="Arial" w:cs="Arial"/>
          <w:color w:val="000000"/>
          <w:sz w:val="20"/>
          <w:szCs w:val="20"/>
          <w:lang w:val="en-GB"/>
        </w:rPr>
        <w:t>Neighbourhood</w:t>
      </w:r>
      <w:r w:rsidR="003D6279">
        <w:rPr>
          <w:rFonts w:ascii="Arial" w:hAnsi="Arial" w:cs="Arial"/>
          <w:color w:val="000000"/>
          <w:sz w:val="20"/>
          <w:szCs w:val="20"/>
          <w:lang w:val="en-GB"/>
        </w:rPr>
        <w:t xml:space="preserve"> Council</w:t>
      </w:r>
    </w:p>
    <w:p w14:paraId="3F20A300" w14:textId="77777777" w:rsidR="00E4128D" w:rsidRDefault="003D6279" w:rsidP="0065031D">
      <w:pPr>
        <w:numPr>
          <w:ilvl w:val="1"/>
          <w:numId w:val="4"/>
        </w:numPr>
        <w:tabs>
          <w:tab w:val="clear" w:pos="1620"/>
          <w:tab w:val="left" w:pos="0"/>
          <w:tab w:val="num" w:pos="360"/>
        </w:tabs>
        <w:spacing w:after="240"/>
        <w:ind w:left="36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All applications</w:t>
      </w:r>
      <w:r w:rsidR="0065031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E4128D" w:rsidRPr="00F664A1">
        <w:rPr>
          <w:rFonts w:ascii="Arial" w:hAnsi="Arial" w:cs="Arial"/>
          <w:color w:val="000000"/>
          <w:sz w:val="20"/>
          <w:szCs w:val="20"/>
          <w:lang w:val="en-GB"/>
        </w:rPr>
        <w:t>will be consider</w:t>
      </w:r>
      <w:r>
        <w:rPr>
          <w:rFonts w:ascii="Arial" w:hAnsi="Arial" w:cs="Arial"/>
          <w:color w:val="000000"/>
          <w:sz w:val="20"/>
          <w:szCs w:val="20"/>
          <w:lang w:val="en-GB"/>
        </w:rPr>
        <w:t>ed by the Council at its next available meeting</w:t>
      </w:r>
      <w:r w:rsidR="001D4942">
        <w:rPr>
          <w:rFonts w:ascii="Arial" w:hAnsi="Arial" w:cs="Arial"/>
          <w:color w:val="000000"/>
          <w:sz w:val="20"/>
          <w:szCs w:val="20"/>
          <w:lang w:val="en-GB"/>
        </w:rPr>
        <w:t xml:space="preserve"> following receipt of the request</w:t>
      </w:r>
    </w:p>
    <w:p w14:paraId="621A09A5" w14:textId="77777777" w:rsidR="00DB597B" w:rsidRDefault="00DB597B" w:rsidP="0065031D">
      <w:pPr>
        <w:numPr>
          <w:ilvl w:val="1"/>
          <w:numId w:val="4"/>
        </w:numPr>
        <w:tabs>
          <w:tab w:val="clear" w:pos="1620"/>
          <w:tab w:val="left" w:pos="0"/>
          <w:tab w:val="num" w:pos="360"/>
        </w:tabs>
        <w:spacing w:after="240"/>
        <w:ind w:left="36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Any award will be paid into the organisation</w:t>
      </w:r>
      <w:r w:rsidR="00223BE8">
        <w:rPr>
          <w:rFonts w:ascii="Arial" w:hAnsi="Arial" w:cs="Arial"/>
          <w:color w:val="000000"/>
          <w:sz w:val="20"/>
          <w:szCs w:val="20"/>
          <w:lang w:val="en-GB"/>
        </w:rPr>
        <w:t>’</w:t>
      </w:r>
      <w:r>
        <w:rPr>
          <w:rFonts w:ascii="Arial" w:hAnsi="Arial" w:cs="Arial"/>
          <w:color w:val="000000"/>
          <w:sz w:val="20"/>
          <w:szCs w:val="20"/>
          <w:lang w:val="en-GB"/>
        </w:rPr>
        <w:t>s Bank account</w:t>
      </w:r>
    </w:p>
    <w:p w14:paraId="1BF0E632" w14:textId="77777777" w:rsidR="0065031D" w:rsidRDefault="0065031D" w:rsidP="0065031D">
      <w:pPr>
        <w:tabs>
          <w:tab w:val="left" w:pos="0"/>
        </w:tabs>
        <w:spacing w:after="24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</w:p>
    <w:sectPr w:rsidR="006503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B5FE8"/>
    <w:multiLevelType w:val="hybridMultilevel"/>
    <w:tmpl w:val="346E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408EB"/>
    <w:multiLevelType w:val="hybridMultilevel"/>
    <w:tmpl w:val="DABE428A"/>
    <w:lvl w:ilvl="0" w:tplc="100264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66623"/>
    <w:multiLevelType w:val="hybridMultilevel"/>
    <w:tmpl w:val="1430E5C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1B21C54"/>
    <w:multiLevelType w:val="hybridMultilevel"/>
    <w:tmpl w:val="CFEE755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45823F22"/>
    <w:multiLevelType w:val="hybridMultilevel"/>
    <w:tmpl w:val="83888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0229F"/>
    <w:multiLevelType w:val="hybridMultilevel"/>
    <w:tmpl w:val="BB961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33E85"/>
    <w:multiLevelType w:val="hybridMultilevel"/>
    <w:tmpl w:val="74C2D6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8AD3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ED1E36"/>
    <w:multiLevelType w:val="hybridMultilevel"/>
    <w:tmpl w:val="4AEE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289"/>
    <w:rsid w:val="00054367"/>
    <w:rsid w:val="001374A9"/>
    <w:rsid w:val="00155CDC"/>
    <w:rsid w:val="001D4942"/>
    <w:rsid w:val="00223BE8"/>
    <w:rsid w:val="00265289"/>
    <w:rsid w:val="002B486D"/>
    <w:rsid w:val="00313BBC"/>
    <w:rsid w:val="00327343"/>
    <w:rsid w:val="00377DB2"/>
    <w:rsid w:val="003B195D"/>
    <w:rsid w:val="003D6279"/>
    <w:rsid w:val="00410827"/>
    <w:rsid w:val="004A2D02"/>
    <w:rsid w:val="004B202F"/>
    <w:rsid w:val="004E49C7"/>
    <w:rsid w:val="004F7004"/>
    <w:rsid w:val="005B0B56"/>
    <w:rsid w:val="00634601"/>
    <w:rsid w:val="0065031D"/>
    <w:rsid w:val="006D44D2"/>
    <w:rsid w:val="00780C21"/>
    <w:rsid w:val="00797D81"/>
    <w:rsid w:val="007B54B0"/>
    <w:rsid w:val="00967D94"/>
    <w:rsid w:val="009A161B"/>
    <w:rsid w:val="009C1563"/>
    <w:rsid w:val="009C61FF"/>
    <w:rsid w:val="00A64EC5"/>
    <w:rsid w:val="00A91DDC"/>
    <w:rsid w:val="00AB5608"/>
    <w:rsid w:val="00B530F5"/>
    <w:rsid w:val="00B80AF2"/>
    <w:rsid w:val="00B845DF"/>
    <w:rsid w:val="00B87D26"/>
    <w:rsid w:val="00BD2B63"/>
    <w:rsid w:val="00BD7357"/>
    <w:rsid w:val="00BE7BF1"/>
    <w:rsid w:val="00C974B4"/>
    <w:rsid w:val="00CD2C93"/>
    <w:rsid w:val="00D11213"/>
    <w:rsid w:val="00DB3F99"/>
    <w:rsid w:val="00DB597B"/>
    <w:rsid w:val="00E4128D"/>
    <w:rsid w:val="00F6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6E7455"/>
  <w15:chartTrackingRefBased/>
  <w15:docId w15:val="{24216525-1D79-4736-A481-B706D7DE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1082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65289"/>
    <w:pPr>
      <w:spacing w:before="100" w:beforeAutospacing="1" w:after="100" w:afterAutospacing="1"/>
    </w:pPr>
  </w:style>
  <w:style w:type="character" w:styleId="Strong">
    <w:name w:val="Strong"/>
    <w:qFormat/>
    <w:rsid w:val="00265289"/>
    <w:rPr>
      <w:b/>
      <w:bCs/>
    </w:rPr>
  </w:style>
  <w:style w:type="character" w:customStyle="1" w:styleId="normal-c7">
    <w:name w:val="normal-c7"/>
    <w:rsid w:val="004B202F"/>
    <w:rPr>
      <w:rFonts w:ascii="Verdana" w:hAnsi="Verdana" w:hint="default"/>
      <w:color w:val="9CCE9C"/>
      <w:sz w:val="36"/>
      <w:szCs w:val="36"/>
    </w:rPr>
  </w:style>
  <w:style w:type="character" w:customStyle="1" w:styleId="normal-c11">
    <w:name w:val="normal-c11"/>
    <w:rsid w:val="004B202F"/>
    <w:rPr>
      <w:rFonts w:ascii="Arial" w:hAnsi="Arial" w:cs="Arial" w:hint="default"/>
      <w:b/>
      <w:bCs/>
      <w:sz w:val="17"/>
      <w:szCs w:val="17"/>
    </w:rPr>
  </w:style>
  <w:style w:type="character" w:customStyle="1" w:styleId="normal-c21">
    <w:name w:val="normal-c21"/>
    <w:rsid w:val="004B202F"/>
    <w:rPr>
      <w:rFonts w:ascii="Arial" w:hAnsi="Arial" w:cs="Arial" w:hint="default"/>
      <w:b/>
      <w:bCs/>
      <w:sz w:val="17"/>
      <w:szCs w:val="17"/>
      <w:u w:val="single"/>
    </w:rPr>
  </w:style>
  <w:style w:type="character" w:customStyle="1" w:styleId="normal-c31">
    <w:name w:val="normal-c31"/>
    <w:rsid w:val="004B202F"/>
    <w:rPr>
      <w:rFonts w:ascii="Arial" w:hAnsi="Arial" w:cs="Arial" w:hint="default"/>
      <w:b/>
      <w:bCs/>
      <w:sz w:val="14"/>
      <w:szCs w:val="14"/>
      <w:u w:val="single"/>
    </w:rPr>
  </w:style>
  <w:style w:type="character" w:customStyle="1" w:styleId="normal-c41">
    <w:name w:val="normal-c41"/>
    <w:rsid w:val="004B202F"/>
    <w:rPr>
      <w:rFonts w:ascii="Arial" w:hAnsi="Arial" w:cs="Arial" w:hint="default"/>
      <w:sz w:val="14"/>
      <w:szCs w:val="14"/>
    </w:rPr>
  </w:style>
  <w:style w:type="character" w:customStyle="1" w:styleId="normal-c51">
    <w:name w:val="normal-c51"/>
    <w:rsid w:val="004B202F"/>
    <w:rPr>
      <w:rFonts w:ascii="Arial" w:hAnsi="Arial" w:cs="Arial" w:hint="default"/>
      <w:sz w:val="17"/>
      <w:szCs w:val="17"/>
    </w:rPr>
  </w:style>
  <w:style w:type="paragraph" w:styleId="ListParagraph">
    <w:name w:val="List Paragraph"/>
    <w:basedOn w:val="Normal"/>
    <w:qFormat/>
    <w:rsid w:val="004108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Heading1Char">
    <w:name w:val="Heading 1 Char"/>
    <w:link w:val="Heading1"/>
    <w:rsid w:val="00410827"/>
    <w:rPr>
      <w:rFonts w:ascii="Cambria" w:hAnsi="Cambria"/>
      <w:b/>
      <w:bCs/>
      <w:kern w:val="32"/>
      <w:sz w:val="32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0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1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92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363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924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894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67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72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384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86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71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695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20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63560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281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515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51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41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5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986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129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Parish Council will annually award small grants to voluntary organisations for activities which benefit the inhabitants of</vt:lpstr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Parish Council will annually award small grants to voluntary organisations for activities which benefit the inhabitants of</dc:title>
  <dc:subject/>
  <dc:creator>Jim</dc:creator>
  <cp:keywords/>
  <cp:lastModifiedBy>gill mason</cp:lastModifiedBy>
  <cp:revision>6</cp:revision>
  <cp:lastPrinted>2013-01-25T10:04:00Z</cp:lastPrinted>
  <dcterms:created xsi:type="dcterms:W3CDTF">2015-01-30T15:57:00Z</dcterms:created>
  <dcterms:modified xsi:type="dcterms:W3CDTF">2020-11-30T21:18:00Z</dcterms:modified>
</cp:coreProperties>
</file>